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A36D" w14:textId="26D69CFA" w:rsidR="00294C80" w:rsidRPr="00294C80" w:rsidRDefault="00294C80" w:rsidP="00294C80">
      <w:pPr>
        <w:rPr>
          <w:rFonts w:ascii="Times New Roman" w:hAnsi="Times New Roman" w:cs="Times New Roman"/>
        </w:rPr>
      </w:pPr>
    </w:p>
    <w:p w14:paraId="7B0379C4" w14:textId="59774626"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 xml:space="preserve">1. </w:t>
      </w:r>
      <w:r w:rsidRPr="00294C80">
        <w:rPr>
          <w:rFonts w:ascii="Times New Roman" w:hAnsi="Times New Roman" w:cs="Times New Roman"/>
          <w:color w:val="7030A0"/>
        </w:rPr>
        <w:t>Annette Cohen (</w:t>
      </w:r>
      <w:proofErr w:type="spellStart"/>
      <w:r w:rsidRPr="00294C80">
        <w:rPr>
          <w:rFonts w:ascii="Times New Roman" w:hAnsi="Times New Roman" w:cs="Times New Roman"/>
          <w:color w:val="7030A0"/>
        </w:rPr>
        <w:t>Prof.Dip.Psy.C</w:t>
      </w:r>
      <w:proofErr w:type="spellEnd"/>
      <w:r w:rsidRPr="00294C80">
        <w:rPr>
          <w:rFonts w:ascii="Times New Roman" w:hAnsi="Times New Roman" w:cs="Times New Roman"/>
          <w:color w:val="7030A0"/>
        </w:rPr>
        <w:t>.</w:t>
      </w:r>
      <w:r w:rsidRPr="00294C80">
        <w:rPr>
          <w:rFonts w:ascii="Times New Roman" w:hAnsi="Times New Roman" w:cs="Times New Roman"/>
          <w:color w:val="7030A0"/>
        </w:rPr>
        <w:t>)</w:t>
      </w:r>
      <w:r w:rsidRPr="00294C80">
        <w:rPr>
          <w:rFonts w:ascii="Times New Roman" w:hAnsi="Times New Roman" w:cs="Times New Roman"/>
          <w:color w:val="7030A0"/>
        </w:rPr>
        <w:t xml:space="preserve"> MNCPS Acc., MBACP) is committed to protecting your privacy and the confidentiality of all personal information provided through the referral process. This policy explains how information collected via the referral form is used, stored, and protected.</w:t>
      </w:r>
    </w:p>
    <w:p w14:paraId="2EA7629B" w14:textId="1250F6AB"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2. What Information Is Collected?</w:t>
      </w:r>
    </w:p>
    <w:p w14:paraId="667E9019"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When a referral is made, the following information may be collected:</w:t>
      </w:r>
    </w:p>
    <w:p w14:paraId="206B0D57"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Referrer’s name, role/relationship to client, organization (if applicable), email address, and phone number (optional)</w:t>
      </w:r>
    </w:p>
    <w:p w14:paraId="45EB788E"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Client’s name, email address, phone number (optional), preferred contact method, and session preferences</w:t>
      </w:r>
    </w:p>
    <w:p w14:paraId="757CB108"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Details about payment responsibility and any need for concessional rates</w:t>
      </w:r>
    </w:p>
    <w:p w14:paraId="4BA06AC1"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Reason for referral and services of interest</w:t>
      </w:r>
    </w:p>
    <w:p w14:paraId="642C48D9"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Confirmation of client consent for referral and contact</w:t>
      </w:r>
    </w:p>
    <w:p w14:paraId="4C112624" w14:textId="4FCB10F2"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3. Purpose of Collecting Information</w:t>
      </w:r>
    </w:p>
    <w:p w14:paraId="48F105CC"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Information is collected to:</w:t>
      </w:r>
    </w:p>
    <w:p w14:paraId="61785154"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Assess suitability and arrange appropriate therapeutic or coaching services</w:t>
      </w:r>
    </w:p>
    <w:p w14:paraId="5FD4E4C5"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Communicate with both referrer and client regarding appointments, services, or payment arrangements</w:t>
      </w:r>
    </w:p>
    <w:p w14:paraId="055950EE"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Administer bookings, payment, and record-keeping in line with professional obligations</w:t>
      </w:r>
    </w:p>
    <w:p w14:paraId="4E827B80"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4. Lawful Basis for Processing</w:t>
      </w:r>
    </w:p>
    <w:p w14:paraId="7EC8AA73" w14:textId="77777777" w:rsidR="00294C80" w:rsidRPr="00294C80" w:rsidRDefault="00294C80" w:rsidP="00294C80">
      <w:pPr>
        <w:rPr>
          <w:rFonts w:ascii="Times New Roman" w:hAnsi="Times New Roman" w:cs="Times New Roman"/>
          <w:color w:val="7030A0"/>
        </w:rPr>
      </w:pPr>
    </w:p>
    <w:p w14:paraId="733FEC85"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Personal information is processed based on:</w:t>
      </w:r>
    </w:p>
    <w:p w14:paraId="76619623"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The explicit consent of the client (as confirmed on the referral form)</w:t>
      </w:r>
    </w:p>
    <w:p w14:paraId="18C9A53E"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The legitimate interest of providing requested therapeutic or coaching services</w:t>
      </w:r>
    </w:p>
    <w:p w14:paraId="0AD4FDFD"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5. How Is Information Used and Shared?</w:t>
      </w:r>
    </w:p>
    <w:p w14:paraId="28208ACF"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Information is used solely to provide services as requested and to communicate with the client and/or referrer as necessary.</w:t>
      </w:r>
    </w:p>
    <w:p w14:paraId="0379EE03"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lastRenderedPageBreak/>
        <w:t>Client information is never shared with third parties except where required by law, safeguarding, or with the explicit further consent of the client.</w:t>
      </w:r>
    </w:p>
    <w:p w14:paraId="77AC8F26"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All data is handled confidentially and in accordance with professional codes of ethics (MNCPS, BACP).</w:t>
      </w:r>
    </w:p>
    <w:p w14:paraId="31FCAF80"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6. Data Storage and Security</w:t>
      </w:r>
    </w:p>
    <w:p w14:paraId="45E57D5E"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Referral information is stored securely (digitally and/or in locked files) and accessed only by Annette Cohen or authorized personnel directly involved in service delivery.</w:t>
      </w:r>
    </w:p>
    <w:p w14:paraId="10075E03"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Data is retained only as long as necessary for the purposes for which it was collected, or as required by law or professional guidelines.</w:t>
      </w:r>
    </w:p>
    <w:p w14:paraId="05AE4AEC"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7. Your Rights</w:t>
      </w:r>
    </w:p>
    <w:p w14:paraId="0A7CEB32" w14:textId="77777777" w:rsidR="00294C80" w:rsidRPr="00294C80" w:rsidRDefault="00294C80" w:rsidP="00294C80">
      <w:pPr>
        <w:rPr>
          <w:rFonts w:ascii="Times New Roman" w:hAnsi="Times New Roman" w:cs="Times New Roman"/>
          <w:color w:val="7030A0"/>
        </w:rPr>
      </w:pPr>
    </w:p>
    <w:p w14:paraId="75579E20"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Clients and referrers have the right to:</w:t>
      </w:r>
    </w:p>
    <w:p w14:paraId="3D5A1DF9"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Request access to information held about them</w:t>
      </w:r>
    </w:p>
    <w:p w14:paraId="453CA61C"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Request correction of inaccurate information</w:t>
      </w:r>
    </w:p>
    <w:p w14:paraId="42BD530B"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Withdraw consent at any time (subject to legal/professional obligations)</w:t>
      </w:r>
    </w:p>
    <w:p w14:paraId="7427A2C9"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Request deletion of information where appropriate</w:t>
      </w:r>
    </w:p>
    <w:p w14:paraId="2F9CF866"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8. Contact and Complaints</w:t>
      </w:r>
    </w:p>
    <w:p w14:paraId="33F232CD" w14:textId="77777777" w:rsidR="00294C80" w:rsidRPr="00294C80" w:rsidRDefault="00294C80" w:rsidP="00294C80">
      <w:pPr>
        <w:rPr>
          <w:rFonts w:ascii="Times New Roman" w:hAnsi="Times New Roman" w:cs="Times New Roman"/>
          <w:color w:val="7030A0"/>
        </w:rPr>
      </w:pPr>
    </w:p>
    <w:p w14:paraId="6D93C2D4"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For any questions about this privacy policy, or to exercise your rights, please contact:</w:t>
      </w:r>
    </w:p>
    <w:p w14:paraId="58A62F7B" w14:textId="77777777" w:rsidR="00294C80" w:rsidRPr="00294C80" w:rsidRDefault="00294C80" w:rsidP="00294C80">
      <w:pPr>
        <w:rPr>
          <w:rFonts w:ascii="Times New Roman" w:hAnsi="Times New Roman" w:cs="Times New Roman"/>
          <w:color w:val="7030A0"/>
        </w:rPr>
      </w:pPr>
    </w:p>
    <w:p w14:paraId="7A78743F"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Annette Cohen</w:t>
      </w:r>
    </w:p>
    <w:p w14:paraId="7A108AAC" w14:textId="77777777" w:rsidR="00294C80" w:rsidRPr="00294C80" w:rsidRDefault="00294C80" w:rsidP="00294C80">
      <w:pPr>
        <w:rPr>
          <w:rFonts w:ascii="Times New Roman" w:hAnsi="Times New Roman" w:cs="Times New Roman"/>
          <w:color w:val="7030A0"/>
        </w:rPr>
      </w:pPr>
    </w:p>
    <w:p w14:paraId="67A4D700"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Email: info@arundelwellbeing.com</w:t>
      </w:r>
    </w:p>
    <w:p w14:paraId="39D91835" w14:textId="77777777" w:rsidR="00294C80" w:rsidRPr="00294C80" w:rsidRDefault="00294C80" w:rsidP="00294C80">
      <w:pPr>
        <w:rPr>
          <w:rFonts w:ascii="Times New Roman" w:hAnsi="Times New Roman" w:cs="Times New Roman"/>
          <w:color w:val="7030A0"/>
        </w:rPr>
      </w:pPr>
    </w:p>
    <w:p w14:paraId="588270BC"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Address: 53 High Street, Arundel, West Sussex</w:t>
      </w:r>
    </w:p>
    <w:p w14:paraId="1F2BC114" w14:textId="77777777" w:rsidR="00294C80" w:rsidRPr="00294C80" w:rsidRDefault="00294C80" w:rsidP="00294C80">
      <w:pPr>
        <w:rPr>
          <w:rFonts w:ascii="Times New Roman" w:hAnsi="Times New Roman" w:cs="Times New Roman"/>
          <w:color w:val="7030A0"/>
        </w:rPr>
      </w:pPr>
    </w:p>
    <w:p w14:paraId="6C9ADB81"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Further information on your rights is available from the Information Commissioner’s Office (ICO).</w:t>
      </w:r>
    </w:p>
    <w:p w14:paraId="0BE3C965" w14:textId="77777777" w:rsidR="00294C80"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lastRenderedPageBreak/>
        <w:t>9. Updates to This Policy</w:t>
      </w:r>
    </w:p>
    <w:p w14:paraId="3CB1DFF7" w14:textId="77777777" w:rsidR="00294C80" w:rsidRPr="00294C80" w:rsidRDefault="00294C80" w:rsidP="00294C80">
      <w:pPr>
        <w:rPr>
          <w:rFonts w:ascii="Times New Roman" w:hAnsi="Times New Roman" w:cs="Times New Roman"/>
          <w:color w:val="7030A0"/>
        </w:rPr>
      </w:pPr>
    </w:p>
    <w:p w14:paraId="1A882F5F" w14:textId="0EE9CA05" w:rsidR="009F212B" w:rsidRPr="00294C80" w:rsidRDefault="00294C80" w:rsidP="00294C80">
      <w:pPr>
        <w:rPr>
          <w:rFonts w:ascii="Times New Roman" w:hAnsi="Times New Roman" w:cs="Times New Roman"/>
          <w:color w:val="7030A0"/>
        </w:rPr>
      </w:pPr>
      <w:r w:rsidRPr="00294C80">
        <w:rPr>
          <w:rFonts w:ascii="Times New Roman" w:hAnsi="Times New Roman" w:cs="Times New Roman"/>
          <w:color w:val="7030A0"/>
        </w:rPr>
        <w:t>This privacy policy may be updated periodically. The latest version is always available at www.arundelwellbeing.com.</w:t>
      </w:r>
    </w:p>
    <w:sectPr w:rsidR="009F212B" w:rsidRPr="00294C8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6383" w14:textId="77777777" w:rsidR="007C78E5" w:rsidRDefault="007C78E5" w:rsidP="00294C80">
      <w:pPr>
        <w:spacing w:after="0" w:line="240" w:lineRule="auto"/>
      </w:pPr>
      <w:r>
        <w:separator/>
      </w:r>
    </w:p>
  </w:endnote>
  <w:endnote w:type="continuationSeparator" w:id="0">
    <w:p w14:paraId="03FBD6AD" w14:textId="77777777" w:rsidR="007C78E5" w:rsidRDefault="007C78E5" w:rsidP="0029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1BA" w14:textId="77777777" w:rsidR="008A5056" w:rsidRDefault="008A5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5C6D" w14:textId="77777777" w:rsidR="008A5056" w:rsidRDefault="008A5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AA39" w14:textId="77777777" w:rsidR="008A5056" w:rsidRDefault="008A5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F097" w14:textId="77777777" w:rsidR="007C78E5" w:rsidRDefault="007C78E5" w:rsidP="00294C80">
      <w:pPr>
        <w:spacing w:after="0" w:line="240" w:lineRule="auto"/>
      </w:pPr>
      <w:r>
        <w:separator/>
      </w:r>
    </w:p>
  </w:footnote>
  <w:footnote w:type="continuationSeparator" w:id="0">
    <w:p w14:paraId="0BA3BECA" w14:textId="77777777" w:rsidR="007C78E5" w:rsidRDefault="007C78E5" w:rsidP="00294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5B96" w14:textId="77777777" w:rsidR="008A5056" w:rsidRDefault="008A5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1AD1" w14:textId="77A5906A" w:rsidR="00294C80" w:rsidRDefault="00294C80" w:rsidP="00294C80">
    <w:pPr>
      <w:pStyle w:val="Header"/>
    </w:pPr>
    <w:r>
      <w:rPr>
        <w:noProof/>
      </w:rPr>
      <w:drawing>
        <wp:inline distT="0" distB="0" distL="0" distR="0" wp14:anchorId="4BE36C86" wp14:editId="64DC6F45">
          <wp:extent cx="1440180" cy="640080"/>
          <wp:effectExtent l="0" t="0" r="7620" b="7620"/>
          <wp:docPr id="110407274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40080"/>
                  </a:xfrm>
                  <a:prstGeom prst="rect">
                    <a:avLst/>
                  </a:prstGeom>
                  <a:noFill/>
                  <a:ln>
                    <a:noFill/>
                  </a:ln>
                </pic:spPr>
              </pic:pic>
            </a:graphicData>
          </a:graphic>
        </wp:inline>
      </w:drawing>
    </w:r>
    <w:r>
      <w:tab/>
    </w:r>
    <w:r>
      <w:rPr>
        <w:noProof/>
      </w:rPr>
      <w:drawing>
        <wp:inline distT="0" distB="0" distL="0" distR="0" wp14:anchorId="6EC71C21" wp14:editId="1DE77D75">
          <wp:extent cx="2148840" cy="662940"/>
          <wp:effectExtent l="0" t="0" r="3810" b="3810"/>
          <wp:docPr id="29206445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8840" cy="662940"/>
                  </a:xfrm>
                  <a:prstGeom prst="rect">
                    <a:avLst/>
                  </a:prstGeom>
                  <a:noFill/>
                  <a:ln>
                    <a:noFill/>
                  </a:ln>
                </pic:spPr>
              </pic:pic>
            </a:graphicData>
          </a:graphic>
        </wp:inline>
      </w:drawing>
    </w:r>
  </w:p>
  <w:p w14:paraId="7804B570" w14:textId="77777777" w:rsidR="00294C80" w:rsidRDefault="00294C80" w:rsidP="00294C80">
    <w:pPr>
      <w:pStyle w:val="Header"/>
    </w:pPr>
  </w:p>
  <w:p w14:paraId="67B19102" w14:textId="1A8DD3D6" w:rsidR="00294C80" w:rsidRDefault="00336483" w:rsidP="00294C80">
    <w:pPr>
      <w:pStyle w:val="Header"/>
      <w:rPr>
        <w:rFonts w:ascii="Times New Roman" w:hAnsi="Times New Roman" w:cs="Times New Roman"/>
        <w:b/>
        <w:bCs/>
        <w:color w:val="7030A0"/>
        <w:sz w:val="28"/>
        <w:szCs w:val="28"/>
      </w:rPr>
    </w:pPr>
    <w:r>
      <w:rPr>
        <w:rFonts w:ascii="Times New Roman" w:hAnsi="Times New Roman" w:cs="Times New Roman"/>
        <w:b/>
        <w:bCs/>
        <w:color w:val="7030A0"/>
        <w:sz w:val="28"/>
        <w:szCs w:val="28"/>
      </w:rPr>
      <w:t xml:space="preserve">Referral </w:t>
    </w:r>
    <w:r w:rsidR="00294C80">
      <w:rPr>
        <w:rFonts w:ascii="Times New Roman" w:hAnsi="Times New Roman" w:cs="Times New Roman"/>
        <w:b/>
        <w:bCs/>
        <w:color w:val="7030A0"/>
        <w:sz w:val="28"/>
        <w:szCs w:val="28"/>
      </w:rPr>
      <w:t>Privacy Policy</w:t>
    </w:r>
    <w:r w:rsidR="008A5056">
      <w:rPr>
        <w:rFonts w:ascii="Times New Roman" w:hAnsi="Times New Roman" w:cs="Times New Roman"/>
        <w:b/>
        <w:bCs/>
        <w:color w:val="7030A0"/>
        <w:sz w:val="28"/>
        <w:szCs w:val="28"/>
      </w:rPr>
      <w:t xml:space="preserve"> </w:t>
    </w:r>
  </w:p>
  <w:p w14:paraId="05759B2B" w14:textId="77777777" w:rsidR="00294C80" w:rsidRDefault="00294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BBC7" w14:textId="77777777" w:rsidR="008A5056" w:rsidRDefault="008A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80"/>
    <w:rsid w:val="00294C80"/>
    <w:rsid w:val="00336483"/>
    <w:rsid w:val="007C78E5"/>
    <w:rsid w:val="007F3FC6"/>
    <w:rsid w:val="008115AB"/>
    <w:rsid w:val="008A5056"/>
    <w:rsid w:val="009C048A"/>
    <w:rsid w:val="009F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CCD4"/>
  <w15:chartTrackingRefBased/>
  <w15:docId w15:val="{EB4A8999-D635-4E8E-BBBA-D6B1164B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C80"/>
    <w:rPr>
      <w:rFonts w:eastAsiaTheme="majorEastAsia" w:cstheme="majorBidi"/>
      <w:color w:val="272727" w:themeColor="text1" w:themeTint="D8"/>
    </w:rPr>
  </w:style>
  <w:style w:type="paragraph" w:styleId="Title">
    <w:name w:val="Title"/>
    <w:basedOn w:val="Normal"/>
    <w:next w:val="Normal"/>
    <w:link w:val="TitleChar"/>
    <w:uiPriority w:val="10"/>
    <w:qFormat/>
    <w:rsid w:val="00294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C80"/>
    <w:pPr>
      <w:spacing w:before="160"/>
      <w:jc w:val="center"/>
    </w:pPr>
    <w:rPr>
      <w:i/>
      <w:iCs/>
      <w:color w:val="404040" w:themeColor="text1" w:themeTint="BF"/>
    </w:rPr>
  </w:style>
  <w:style w:type="character" w:customStyle="1" w:styleId="QuoteChar">
    <w:name w:val="Quote Char"/>
    <w:basedOn w:val="DefaultParagraphFont"/>
    <w:link w:val="Quote"/>
    <w:uiPriority w:val="29"/>
    <w:rsid w:val="00294C80"/>
    <w:rPr>
      <w:i/>
      <w:iCs/>
      <w:color w:val="404040" w:themeColor="text1" w:themeTint="BF"/>
    </w:rPr>
  </w:style>
  <w:style w:type="paragraph" w:styleId="ListParagraph">
    <w:name w:val="List Paragraph"/>
    <w:basedOn w:val="Normal"/>
    <w:uiPriority w:val="34"/>
    <w:qFormat/>
    <w:rsid w:val="00294C80"/>
    <w:pPr>
      <w:ind w:left="720"/>
      <w:contextualSpacing/>
    </w:pPr>
  </w:style>
  <w:style w:type="character" w:styleId="IntenseEmphasis">
    <w:name w:val="Intense Emphasis"/>
    <w:basedOn w:val="DefaultParagraphFont"/>
    <w:uiPriority w:val="21"/>
    <w:qFormat/>
    <w:rsid w:val="00294C80"/>
    <w:rPr>
      <w:i/>
      <w:iCs/>
      <w:color w:val="0F4761" w:themeColor="accent1" w:themeShade="BF"/>
    </w:rPr>
  </w:style>
  <w:style w:type="paragraph" w:styleId="IntenseQuote">
    <w:name w:val="Intense Quote"/>
    <w:basedOn w:val="Normal"/>
    <w:next w:val="Normal"/>
    <w:link w:val="IntenseQuoteChar"/>
    <w:uiPriority w:val="30"/>
    <w:qFormat/>
    <w:rsid w:val="00294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C80"/>
    <w:rPr>
      <w:i/>
      <w:iCs/>
      <w:color w:val="0F4761" w:themeColor="accent1" w:themeShade="BF"/>
    </w:rPr>
  </w:style>
  <w:style w:type="character" w:styleId="IntenseReference">
    <w:name w:val="Intense Reference"/>
    <w:basedOn w:val="DefaultParagraphFont"/>
    <w:uiPriority w:val="32"/>
    <w:qFormat/>
    <w:rsid w:val="00294C80"/>
    <w:rPr>
      <w:b/>
      <w:bCs/>
      <w:smallCaps/>
      <w:color w:val="0F4761" w:themeColor="accent1" w:themeShade="BF"/>
      <w:spacing w:val="5"/>
    </w:rPr>
  </w:style>
  <w:style w:type="paragraph" w:styleId="Header">
    <w:name w:val="header"/>
    <w:basedOn w:val="Normal"/>
    <w:link w:val="HeaderChar"/>
    <w:uiPriority w:val="99"/>
    <w:unhideWhenUsed/>
    <w:rsid w:val="0029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C80"/>
  </w:style>
  <w:style w:type="paragraph" w:styleId="Footer">
    <w:name w:val="footer"/>
    <w:basedOn w:val="Normal"/>
    <w:link w:val="FooterChar"/>
    <w:uiPriority w:val="99"/>
    <w:unhideWhenUsed/>
    <w:rsid w:val="0029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Cohen</dc:creator>
  <cp:keywords/>
  <dc:description/>
  <cp:lastModifiedBy>Annette Cohen</cp:lastModifiedBy>
  <cp:revision>3</cp:revision>
  <dcterms:created xsi:type="dcterms:W3CDTF">2025-10-25T07:20:00Z</dcterms:created>
  <dcterms:modified xsi:type="dcterms:W3CDTF">2025-10-25T07:24:00Z</dcterms:modified>
</cp:coreProperties>
</file>